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D93A" w14:textId="77777777" w:rsidR="003F4AC6" w:rsidRDefault="0050236B">
      <w:pPr>
        <w:pStyle w:val="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ДОГОВОР № </w:t>
      </w:r>
    </w:p>
    <w:p w14:paraId="63D26E4B" w14:textId="77777777" w:rsidR="003F4AC6" w:rsidRDefault="0050236B">
      <w:pPr>
        <w:shd w:val="clear" w:color="auto" w:fill="FFFFFF"/>
        <w:spacing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linkContainerCB8361FF"/>
      <w:bookmarkStart w:id="1" w:name="e74F72D46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ДИСТРИБУЦИИ ДОПОЛНИТЕЛЬНОЙ ПРОФЕССИОНАЛЬНОЙ ОБРАЗОВАТЕЛЬНОЙ ПРОГРАММЫ ПОВЫШЕНИЯ КВАЛИФИКАЦИИ</w:t>
      </w:r>
    </w:p>
    <w:tbl>
      <w:tblPr>
        <w:tblStyle w:val="af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3F4AC6" w14:paraId="167E4A16" w14:textId="77777777">
        <w:tc>
          <w:tcPr>
            <w:tcW w:w="4927" w:type="dxa"/>
          </w:tcPr>
          <w:p w14:paraId="1ADE267D" w14:textId="77777777" w:rsidR="003F4AC6" w:rsidRDefault="005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5246" w:type="dxa"/>
          </w:tcPr>
          <w:p w14:paraId="57774AD2" w14:textId="77777777" w:rsidR="003F4AC6" w:rsidRDefault="005023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«07» декабря 2022 г.</w:t>
            </w:r>
          </w:p>
        </w:tc>
      </w:tr>
      <w:tr w:rsidR="003F4AC6" w14:paraId="28E8D3A8" w14:textId="77777777">
        <w:tc>
          <w:tcPr>
            <w:tcW w:w="4927" w:type="dxa"/>
          </w:tcPr>
          <w:p w14:paraId="05ECE1C6" w14:textId="77777777" w:rsidR="003F4AC6" w:rsidRDefault="003F4AC6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6B9E09BF" w14:textId="77777777" w:rsidR="003F4AC6" w:rsidRDefault="003F4AC6">
            <w:pPr>
              <w:jc w:val="right"/>
              <w:rPr>
                <w:sz w:val="24"/>
                <w:szCs w:val="24"/>
              </w:rPr>
            </w:pPr>
          </w:p>
        </w:tc>
      </w:tr>
    </w:tbl>
    <w:p w14:paraId="070CA3D5" w14:textId="77777777" w:rsidR="003F4AC6" w:rsidRDefault="0050236B">
      <w:pPr>
        <w:pStyle w:val="af1"/>
        <w:spacing w:after="60" w:line="276" w:lineRule="auto"/>
        <w:ind w:firstLine="709"/>
        <w:jc w:val="both"/>
      </w:pPr>
      <w:r>
        <w:t xml:space="preserve">Федеральное государственное бюджетное образовательное учреждение высшего образования «Национальный </w:t>
      </w:r>
      <w:r>
        <w:t>исследовательский университет «МЭИ» (ФГБОУ ВО «НИУ «МЭИ»), именуемый в дальнейшем «ПРАВООБЛАДАТЕЛЬ», в лице проректора по научной работе Драгунова Виктора Карповича, действующего на основании доверенности от 21.04.2022  № 77/550-н/77-2022-3-456, с одной ст</w:t>
      </w:r>
      <w:r>
        <w:t>ороны, и</w:t>
      </w:r>
    </w:p>
    <w:p w14:paraId="0AF5E704" w14:textId="77777777" w:rsidR="003F4AC6" w:rsidRDefault="0050236B">
      <w:pPr>
        <w:pStyle w:val="af1"/>
        <w:spacing w:after="60" w:line="276" w:lineRule="auto"/>
        <w:ind w:firstLine="709"/>
        <w:jc w:val="both"/>
      </w:pPr>
      <w:bookmarkStart w:id="2" w:name="linkContainerDB7ABCF2"/>
      <w:bookmarkStart w:id="3" w:name="e758CDB44"/>
      <w:bookmarkEnd w:id="2"/>
      <w:bookmarkEnd w:id="3"/>
      <w:r>
        <w:t xml:space="preserve">Акционерное общество «Профотек» (АО «Профотек»), именуемое в дальнейшем «ДИСТРИБЬЮТОР», в </w:t>
      </w:r>
      <w:r>
        <w:rPr>
          <w:rFonts w:eastAsia="Times New Roman"/>
        </w:rPr>
        <w:t>лице</w:t>
      </w:r>
      <w:r>
        <w:rPr>
          <w:rFonts w:eastAsia="Times New Roman"/>
          <w:lang w:val="de-DE"/>
        </w:rPr>
        <w:t xml:space="preserve"> </w:t>
      </w:r>
      <w:r>
        <w:rPr>
          <w:rFonts w:eastAsia="Times New Roman"/>
        </w:rPr>
        <w:t>Генерального директора Рудакова Олега Вячеславовича,</w:t>
      </w:r>
      <w:r>
        <w:rPr>
          <w:rFonts w:eastAsia="Times New Roman"/>
          <w:lang w:val="de-DE"/>
        </w:rPr>
        <w:t xml:space="preserve"> </w:t>
      </w:r>
      <w:r>
        <w:rPr>
          <w:rFonts w:eastAsia="Times New Roman"/>
        </w:rPr>
        <w:t>действующего на основании</w:t>
      </w:r>
      <w:r>
        <w:rPr>
          <w:rFonts w:eastAsia="Times New Roman"/>
          <w:lang w:val="de-DE"/>
        </w:rPr>
        <w:t xml:space="preserve"> </w:t>
      </w:r>
      <w:r>
        <w:rPr>
          <w:rFonts w:eastAsia="Times New Roman"/>
        </w:rPr>
        <w:t>Устава</w:t>
      </w:r>
      <w:r>
        <w:t>, с другой стороны</w:t>
      </w:r>
    </w:p>
    <w:p w14:paraId="16AC469E" w14:textId="77777777" w:rsidR="003F4AC6" w:rsidRDefault="0050236B">
      <w:pPr>
        <w:pStyle w:val="af1"/>
        <w:spacing w:after="60" w:line="276" w:lineRule="auto"/>
        <w:ind w:firstLine="709"/>
        <w:jc w:val="both"/>
      </w:pPr>
      <w:bookmarkStart w:id="4" w:name="linkContainerCC0D43AC"/>
      <w:bookmarkEnd w:id="4"/>
      <w:r>
        <w:t>вместе именуемые «Стороны», а каждый по отдельно</w:t>
      </w:r>
      <w:r>
        <w:t xml:space="preserve">сти – «Сторона», </w:t>
      </w:r>
      <w:bookmarkStart w:id="5" w:name="linkContainer9AD4018C"/>
      <w:bookmarkEnd w:id="5"/>
      <w:r>
        <w:t xml:space="preserve">заключили настоящий договор дистрибуции </w:t>
      </w:r>
      <w:r>
        <w:rPr>
          <w:rFonts w:eastAsia="Times New Roman"/>
        </w:rPr>
        <w:t>дополнительной профессиональной образовательной программы повышения квалификации</w:t>
      </w:r>
      <w:r>
        <w:t xml:space="preserve"> (далее по тексту – Договор) о нижеследующем:</w:t>
      </w:r>
    </w:p>
    <w:p w14:paraId="6A1DDDC8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ТЕРМИНЫ И ИХ ОПРЕДЕЛЕНИЯ</w:t>
      </w:r>
    </w:p>
    <w:p w14:paraId="16D23F50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– комплект учебно-методических материалов на русском языке (Приложение №1 к Договору) для проведения дополнительной профессиональной образовательной программы повышения квалификации по теме «Реализация инновационных цифровых решений для электроэнер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гетики: применение оптических электронных измерительных трансформаторов тока и напряжения на предприятиях энергетического комплекса» в соответствии с учебным планом программы (Приложение №2 к Договору). </w:t>
      </w:r>
    </w:p>
    <w:p w14:paraId="1AD3AAFE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«ТЕРРИТОРИЯ» – Российская Федерация.</w:t>
      </w:r>
    </w:p>
    <w:p w14:paraId="45539E53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ПРЕДМЕТ ДОГОВОР</w:t>
      </w:r>
      <w:r>
        <w:rPr>
          <w:b/>
        </w:rPr>
        <w:t>А</w:t>
      </w:r>
    </w:p>
    <w:p w14:paraId="33EDBE01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e31C0B15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ПРАВООБЛАДАТЕЛЬ предоставляет ДИСТРИБЬЮТОРУ на условиях простой (неисключительной) лицензии права на распространение ПРОДУКТА, поименованные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_Ref91352226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на ТЕРРИТОРИИ, в пределах, способах и на условиях, предусмотренных настоящим Договором, а ДИСТРИБЬЮТОР за предоставление этих прав уплачивает ПРАВООБЛАДАТЕЛЮ вознаграждение в порядке, установленном в разделе 5 настоящего Договора.</w:t>
      </w:r>
    </w:p>
    <w:p w14:paraId="429EFCC3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клиента, ИНН клиента, стоимость и срок предоставления ПРОДУКТА согласовываются Сторонами в Заказе на реализацию продукта, который становится неотъемлемой частью Договора с даты подписания обеими Сторонами. Форма Заказа на реализацию продукта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 Приложением №3 к Договору.</w:t>
      </w:r>
    </w:p>
    <w:p w14:paraId="68539ADB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гарантирует, что все исключительные права на ПРОДУКТ принадлежат ему, и что все права и законные интересы авторов ПРОДУКТА им соблюдены в полном объеме.</w:t>
      </w:r>
    </w:p>
    <w:p w14:paraId="6A68B17A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e802C4C7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 распространяет ПРОДУКТ и исполняет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обязанности по Договору от своего имени и за свой счет, действуя как самостоятельное лицо.</w:t>
      </w:r>
    </w:p>
    <w:p w14:paraId="4D6D8111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ПРАВООБЛАДАТЕЛЬ сохраняет за собой право самому использовать ПРОДУКТ и предоставлять права использования ПРОДУКТА на любой территории третьим лицам.</w:t>
      </w:r>
    </w:p>
    <w:p w14:paraId="7CFD4AA7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СРОК ДЕЙСТВИЯ</w:t>
      </w:r>
      <w:r>
        <w:rPr>
          <w:b/>
        </w:rPr>
        <w:t xml:space="preserve"> ДОГОВОРА </w:t>
      </w:r>
      <w:r>
        <w:rPr>
          <w:b/>
          <w:sz w:val="26"/>
          <w:szCs w:val="26"/>
        </w:rPr>
        <w:t>И УСЛОВИЯ ЕГО РАСТОРЖЕНИЯ</w:t>
      </w:r>
    </w:p>
    <w:p w14:paraId="1C25F4F0" w14:textId="742EC5FA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на срок 3 (три) года и вступает в силу с даты его подписания </w:t>
      </w:r>
      <w:r w:rsidR="00DE7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324FDC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по обоюдному согласию Сторон может быть досрочно прекращено, но не ранее чем через 3 (т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ри) месяца после письменного уведомления об этом одной из Сторон.</w:t>
      </w:r>
    </w:p>
    <w:p w14:paraId="602E9F5C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имеет право досрочно расторгнуть настоящий Договор путем направления письменного уведомления, если другая Сторона не выполнит какое-либо из условий, предусмотренных 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Договором. Уведомление Стороны об отказе должно быть направлено другой Стороне письменно. Договор считается расторгнутым по истечении 30 календарных дней со дня получения уведомления. Стороны обязуются в указанный срок произвести взаимные расчеты.</w:t>
      </w:r>
    </w:p>
    <w:p w14:paraId="77A470BF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Договор будет досрочно расторгнут из-за невыполнения ДИСТРИБЬЮТОРОМ своих обязательств, то он лишается права использования ПРОДУКТА. При этом ДИСТРИБЬЮТОР не освобождается от обязательств по конфиденциальности, возникшим до расторжения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7A8657E7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ПРАВООБЛАДАТЕЛЬ и ДИСТРИБЬЮТОР не освобождаются от обязательств перед пользователями ПРОДУКТА, возникшими до расторжения настоящего Договора.</w:t>
      </w:r>
    </w:p>
    <w:p w14:paraId="0EE73753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bookmarkStart w:id="8" w:name="_Ref91352226"/>
      <w:r>
        <w:rPr>
          <w:b/>
        </w:rPr>
        <w:t>ПРАВА И ОБЯЗАННОСТИ СТОРОН</w:t>
      </w:r>
      <w:bookmarkEnd w:id="8"/>
    </w:p>
    <w:p w14:paraId="57422F1C" w14:textId="77777777" w:rsidR="003F4AC6" w:rsidRDefault="0050236B">
      <w:pPr>
        <w:keepNext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имеет право:</w:t>
      </w:r>
    </w:p>
    <w:p w14:paraId="21163BB6" w14:textId="77777777" w:rsidR="003F4AC6" w:rsidRDefault="0050236B">
      <w:pPr>
        <w:keepNext/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Выпускать обновления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 </w:t>
      </w:r>
      <w:r>
        <w:rPr>
          <w:rFonts w:ascii="Times New Roman" w:hAnsi="Times New Roman" w:cs="Times New Roman"/>
          <w:sz w:val="24"/>
          <w:szCs w:val="24"/>
        </w:rPr>
        <w:t>и определять условия предоставления обновлений.</w:t>
      </w:r>
    </w:p>
    <w:p w14:paraId="6CFD763A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Изменять цену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>, предварительно уведомив об этом ДИСТРИБЬЮТОРА не менее чем за 1 (один) месяц.</w:t>
      </w:r>
    </w:p>
    <w:p w14:paraId="52AD895A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обязан:</w:t>
      </w:r>
    </w:p>
    <w:p w14:paraId="667B2C51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ДИСТРИБЬЮТОРУ цифровую копию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 на цифровом носителе </w:t>
      </w:r>
      <w:r>
        <w:rPr>
          <w:rFonts w:ascii="Times New Roman" w:hAnsi="Times New Roman" w:cs="Times New Roman"/>
          <w:sz w:val="24"/>
          <w:szCs w:val="24"/>
        </w:rPr>
        <w:t>для его распространения в течение 5 (пяти) рабочих дней со дня подписания Заказа на реализацию продукта.</w:t>
      </w:r>
    </w:p>
    <w:p w14:paraId="1E600B7A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61544099"/>
      <w:r>
        <w:rPr>
          <w:rFonts w:ascii="Times New Roman" w:hAnsi="Times New Roman" w:cs="Times New Roman"/>
          <w:sz w:val="24"/>
          <w:szCs w:val="24"/>
        </w:rPr>
        <w:t xml:space="preserve">Консультировать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Договора, а такж</w:t>
      </w:r>
      <w:r>
        <w:rPr>
          <w:rFonts w:ascii="Times New Roman" w:hAnsi="Times New Roman" w:cs="Times New Roman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65A4F7F2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</w:t>
      </w:r>
      <w:r>
        <w:rPr>
          <w:rFonts w:ascii="Times New Roman" w:hAnsi="Times New Roman" w:cs="Times New Roman"/>
          <w:sz w:val="24"/>
          <w:szCs w:val="24"/>
        </w:rPr>
        <w:t xml:space="preserve">А о выпуске новых версий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1 (один) месяц.</w:t>
      </w:r>
    </w:p>
    <w:p w14:paraId="04C8FAB3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61537209"/>
      <w:r>
        <w:rPr>
          <w:rFonts w:ascii="Times New Roman" w:hAnsi="Times New Roman" w:cs="Times New Roman"/>
          <w:sz w:val="24"/>
          <w:szCs w:val="24"/>
        </w:rPr>
        <w:t xml:space="preserve">Не передавать право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 </w:t>
      </w:r>
      <w:r>
        <w:rPr>
          <w:rFonts w:ascii="Times New Roman" w:hAnsi="Times New Roman" w:cs="Times New Roman"/>
          <w:sz w:val="24"/>
          <w:szCs w:val="24"/>
        </w:rPr>
        <w:t>тем же клиентам ДИСТРИБЬЮТОРА, в самостоятельной реализации которым заинтересован сам ДИСТРИБЬЮТОР, а та</w:t>
      </w:r>
      <w:r>
        <w:rPr>
          <w:rFonts w:ascii="Times New Roman" w:hAnsi="Times New Roman" w:cs="Times New Roman"/>
          <w:sz w:val="24"/>
          <w:szCs w:val="24"/>
        </w:rPr>
        <w:t>кже пользователям, уже являющимся клиентами ДИСТРИБЬЮТОРА.</w:t>
      </w:r>
      <w:bookmarkEnd w:id="10"/>
    </w:p>
    <w:p w14:paraId="2D465B34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 имеет право:</w:t>
      </w:r>
    </w:p>
    <w:p w14:paraId="7F2599E0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eD5248CA5"/>
      <w:bookmarkEnd w:id="11"/>
      <w:r>
        <w:rPr>
          <w:rFonts w:ascii="Times New Roman" w:hAnsi="Times New Roman" w:cs="Times New Roman"/>
          <w:sz w:val="24"/>
          <w:szCs w:val="24"/>
        </w:rPr>
        <w:t>Заключать с клиентами договоры на передачу неисключительного права использования ПРОДУКТА.</w:t>
      </w:r>
    </w:p>
    <w:p w14:paraId="608D2B39" w14:textId="77777777" w:rsidR="003F4AC6" w:rsidRDefault="00502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Права на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 </w:t>
      </w:r>
      <w:r>
        <w:rPr>
          <w:rFonts w:ascii="Times New Roman" w:hAnsi="Times New Roman" w:cs="Times New Roman"/>
          <w:sz w:val="24"/>
          <w:szCs w:val="24"/>
        </w:rPr>
        <w:t xml:space="preserve">клиенту ДИСТРИБЬЮТОРА предоставляются по лицензионному договору, заключаемому им непосредственно с ДИСТРИБЬЮТОРОМ, в соответствии с которым клиенту предоставляется неисключительное право на использование экземпляра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 </w:t>
      </w:r>
      <w:r>
        <w:rPr>
          <w:rFonts w:ascii="Times New Roman" w:hAnsi="Times New Roman" w:cs="Times New Roman"/>
          <w:sz w:val="24"/>
          <w:szCs w:val="24"/>
        </w:rPr>
        <w:t xml:space="preserve">до тех пор, пока </w:t>
      </w:r>
      <w:r>
        <w:rPr>
          <w:rFonts w:ascii="Times New Roman" w:hAnsi="Times New Roman" w:cs="Times New Roman"/>
          <w:sz w:val="24"/>
          <w:szCs w:val="24"/>
        </w:rPr>
        <w:t>выполняются условия лицензионного соглашения.</w:t>
      </w:r>
    </w:p>
    <w:p w14:paraId="22C0057F" w14:textId="77777777" w:rsidR="003F4AC6" w:rsidRDefault="00502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права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</w:t>
      </w:r>
      <w:r>
        <w:rPr>
          <w:rFonts w:ascii="Times New Roman" w:hAnsi="Times New Roman" w:cs="Times New Roman"/>
          <w:sz w:val="24"/>
          <w:szCs w:val="24"/>
        </w:rPr>
        <w:t>ОМ клиенту, не может превышать срока действия настоящего Договора. При этом минимальный срок действия лицензионного договора, заключаемог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</w:t>
      </w:r>
      <w:r>
        <w:rPr>
          <w:rFonts w:ascii="Times New Roman" w:hAnsi="Times New Roman" w:cs="Times New Roman"/>
          <w:sz w:val="24"/>
          <w:szCs w:val="24"/>
        </w:rPr>
        <w:t>ОМ с клиентом, не может составлять менее 10 (десяти) рабочих дней.</w:t>
      </w:r>
    </w:p>
    <w:p w14:paraId="3B9FA02B" w14:textId="77777777" w:rsidR="003F4AC6" w:rsidRDefault="00502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Продление права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</w:t>
      </w:r>
      <w:r>
        <w:rPr>
          <w:rFonts w:ascii="Times New Roman" w:hAnsi="Times New Roman" w:cs="Times New Roman"/>
          <w:sz w:val="24"/>
          <w:szCs w:val="24"/>
        </w:rPr>
        <w:t>ОМ клиенту, при истечении срока действия настоящего Договора может быть осуществлено только при условии за</w:t>
      </w:r>
      <w:r>
        <w:rPr>
          <w:rFonts w:ascii="Times New Roman" w:hAnsi="Times New Roman" w:cs="Times New Roman"/>
          <w:sz w:val="24"/>
          <w:szCs w:val="24"/>
        </w:rPr>
        <w:t xml:space="preserve">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</w:t>
      </w:r>
      <w:r>
        <w:rPr>
          <w:rFonts w:ascii="Times New Roman" w:hAnsi="Times New Roman" w:cs="Times New Roman"/>
          <w:sz w:val="24"/>
          <w:szCs w:val="24"/>
        </w:rPr>
        <w:t xml:space="preserve">ОМ нового лицензионного договора с ПРАВООБЛАДАТЕЛЕМ на право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072F3" w14:textId="77777777" w:rsidR="003F4AC6" w:rsidRDefault="0050236B">
      <w:pPr>
        <w:numPr>
          <w:ilvl w:val="3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лицензионном договоре, заключаемом ДИСТРИБЬЮТОРОМ с клиентом, в обязательном порядке также должны быть включены условия:</w:t>
      </w:r>
    </w:p>
    <w:p w14:paraId="58D6D29B" w14:textId="77777777" w:rsidR="003F4AC6" w:rsidRDefault="0050236B">
      <w:pPr>
        <w:pStyle w:val="af1"/>
        <w:numPr>
          <w:ilvl w:val="0"/>
          <w:numId w:val="3"/>
        </w:numPr>
        <w:tabs>
          <w:tab w:val="left" w:pos="993"/>
        </w:tabs>
        <w:spacing w:after="60" w:line="276" w:lineRule="auto"/>
        <w:ind w:left="0" w:firstLine="709"/>
        <w:jc w:val="both"/>
      </w:pPr>
      <w:r>
        <w:t>все права на ПРОДУКТ, не ог</w:t>
      </w:r>
      <w:r>
        <w:t>оворенные в лицензионном договоре, принадлежат ПРАВООБЛАДАТЕЛЮ;</w:t>
      </w:r>
    </w:p>
    <w:p w14:paraId="445A67BD" w14:textId="17FDFFF8" w:rsidR="003F4AC6" w:rsidRDefault="0050236B">
      <w:pPr>
        <w:pStyle w:val="af1"/>
        <w:numPr>
          <w:ilvl w:val="0"/>
          <w:numId w:val="3"/>
        </w:numPr>
        <w:tabs>
          <w:tab w:val="left" w:pos="993"/>
        </w:tabs>
        <w:spacing w:after="60" w:line="276" w:lineRule="auto"/>
        <w:ind w:left="0" w:firstLine="709"/>
        <w:jc w:val="both"/>
      </w:pPr>
      <w:r>
        <w:t xml:space="preserve">в собственность клиента переходит </w:t>
      </w:r>
      <w:r w:rsidR="00F32E85">
        <w:t xml:space="preserve">Продукт посредством цифрового </w:t>
      </w:r>
      <w:r>
        <w:t>носител</w:t>
      </w:r>
      <w:r w:rsidR="00F32E85">
        <w:t>я</w:t>
      </w:r>
      <w:r>
        <w:t>. При этом исключительное право на сам ПРОДУКТ остается у ПРАВООБЛАДАТЕЛЯ;</w:t>
      </w:r>
    </w:p>
    <w:p w14:paraId="5B4A98EC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</w:t>
      </w:r>
      <w:r>
        <w:rPr>
          <w:rFonts w:ascii="Times New Roman" w:hAnsi="Times New Roman" w:cs="Times New Roman"/>
          <w:sz w:val="24"/>
          <w:szCs w:val="24"/>
        </w:rPr>
        <w:t xml:space="preserve">клиентам исключительно с целью ознакомления последних с содержанием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 </w:t>
      </w:r>
      <w:r>
        <w:rPr>
          <w:rFonts w:ascii="Times New Roman" w:hAnsi="Times New Roman" w:cs="Times New Roman"/>
          <w:sz w:val="24"/>
          <w:szCs w:val="24"/>
        </w:rPr>
        <w:t>в информационных, рекламных и прочих целях с указанием разработчика и ссылкой на сайт ПРАВООБЛАДАТЕЛЯ / разработчика nti.mpei.ru.</w:t>
      </w:r>
    </w:p>
    <w:p w14:paraId="57D978B7" w14:textId="77777777" w:rsidR="003F4AC6" w:rsidRDefault="0050236B">
      <w:pPr>
        <w:keepNext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 обязан:</w:t>
      </w:r>
    </w:p>
    <w:p w14:paraId="4CF8DC4C" w14:textId="77777777" w:rsidR="003F4AC6" w:rsidRDefault="0050236B">
      <w:pPr>
        <w:keepNext/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каких-либо дейс</w:t>
      </w:r>
      <w:r>
        <w:rPr>
          <w:rFonts w:ascii="Times New Roman" w:hAnsi="Times New Roman" w:cs="Times New Roman"/>
          <w:sz w:val="24"/>
          <w:szCs w:val="24"/>
        </w:rPr>
        <w:t>твий, нарушающих исключительное право ПРАВООБЛАДАТЕЛЯ и предпринимать все надлежащие меры для недопущения их нарушения со стороны своих партнеров, клиентов, пользователей.</w:t>
      </w:r>
    </w:p>
    <w:p w14:paraId="022824F5" w14:textId="77777777" w:rsidR="003F4AC6" w:rsidRDefault="0050236B">
      <w:pPr>
        <w:keepNext/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содействие ПРАВООБЛАДАТЕЛЮ в пресечении </w:t>
      </w:r>
      <w:r>
        <w:rPr>
          <w:rFonts w:ascii="Times New Roman" w:hAnsi="Times New Roman" w:cs="Times New Roman"/>
          <w:sz w:val="24"/>
          <w:szCs w:val="24"/>
        </w:rPr>
        <w:t>несанкционированного копирования ПРОДУКТА.</w:t>
      </w:r>
    </w:p>
    <w:p w14:paraId="591E7A35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реализовывать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</w:t>
      </w:r>
      <w:r>
        <w:rPr>
          <w:rFonts w:ascii="Times New Roman" w:hAnsi="Times New Roman" w:cs="Times New Roman"/>
          <w:sz w:val="24"/>
          <w:szCs w:val="24"/>
        </w:rPr>
        <w:t>вне ТЕРРИТОРИИ.</w:t>
      </w:r>
    </w:p>
    <w:p w14:paraId="01432DBC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целенаправленные рекламно-маркетинговые работы в целях расширения рынка сбыта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>, в том числе постоянно изучать потребности рынка. В случае выхода обновленн</w:t>
      </w:r>
      <w:r>
        <w:rPr>
          <w:rFonts w:ascii="Times New Roman" w:hAnsi="Times New Roman" w:cs="Times New Roman"/>
          <w:sz w:val="24"/>
          <w:szCs w:val="24"/>
        </w:rPr>
        <w:t xml:space="preserve">ой версии ПРОДУКТА информировать клиентов о таком обновлении. </w:t>
      </w:r>
    </w:p>
    <w:p w14:paraId="093E2DB0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клиентов об авторских правах ПРАВООБЛАДАТЕЛЯ на ПРОДУКТ и об ответственности за их нарушение.</w:t>
      </w:r>
    </w:p>
    <w:p w14:paraId="316B68BF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вносить изменения в содержание ПРОДУКТА, структуру данных, не изменять информацию,</w:t>
      </w:r>
      <w:r>
        <w:rPr>
          <w:rFonts w:ascii="Times New Roman" w:hAnsi="Times New Roman" w:cs="Times New Roman"/>
          <w:sz w:val="24"/>
          <w:szCs w:val="24"/>
        </w:rPr>
        <w:t xml:space="preserve"> входящую в состав ПРОДУКТА.</w:t>
      </w:r>
    </w:p>
    <w:p w14:paraId="009E2206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ПРАВООБЛАДАТЕЛЯ о политике реализации.</w:t>
      </w:r>
    </w:p>
    <w:p w14:paraId="4D8BE59B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ПРАВООБЛАДАТЕЛЮ любой запрос или заказ на ПРОДУКТ, полученный от третьих лиц, находящихся за пределами ТЕРРИТОРИИ.</w:t>
      </w:r>
    </w:p>
    <w:p w14:paraId="0AF44DF5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коммерческой тайны в отноше</w:t>
      </w:r>
      <w:r>
        <w:rPr>
          <w:rFonts w:ascii="Times New Roman" w:hAnsi="Times New Roman" w:cs="Times New Roman"/>
          <w:sz w:val="24"/>
          <w:szCs w:val="24"/>
        </w:rPr>
        <w:t xml:space="preserve">нии информации, которая может быть известна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</w:t>
      </w:r>
      <w:r>
        <w:rPr>
          <w:rFonts w:ascii="Times New Roman" w:hAnsi="Times New Roman" w:cs="Times New Roman"/>
          <w:sz w:val="24"/>
          <w:szCs w:val="24"/>
        </w:rPr>
        <w:t>У в связи с заключением и исполнением Договора.</w:t>
      </w:r>
    </w:p>
    <w:p w14:paraId="595F60C8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по запросу ПРАВООБЛАДАТЕЛЯ отчет о количестве реализованных экземпляров ПРОДУКТА и их пользователях.</w:t>
      </w:r>
    </w:p>
    <w:p w14:paraId="3B10BC03" w14:textId="77777777" w:rsidR="003F4AC6" w:rsidRDefault="0050236B">
      <w:pPr>
        <w:widowControl w:val="0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ДИСТРИБЬЮТОР не имеет право:</w:t>
      </w:r>
    </w:p>
    <w:p w14:paraId="0C099363" w14:textId="77777777" w:rsidR="003F4AC6" w:rsidRDefault="0050236B">
      <w:pPr>
        <w:widowControl w:val="0"/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без санкции ПРАВООБЛАДАТЕЛЯ частичного или полного копирования ПРОДУКТА либо его компонентов (инструкций, описаний), а также издания инструкций и описаний в любых целях.</w:t>
      </w:r>
    </w:p>
    <w:p w14:paraId="6667FDB3" w14:textId="77777777" w:rsidR="003F4AC6" w:rsidRDefault="0050236B">
      <w:pPr>
        <w:widowControl w:val="0"/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Модифицировать, дополнять, переводить, адаптировать, исправлять ошибки или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какие-либо иные изменения в ПРОДУКТЕ.</w:t>
      </w:r>
    </w:p>
    <w:p w14:paraId="3E7CB9D5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Изменять, скрывать, удалять или вносить какие-либо изменения в логотипы, маркировку, отметки об авторских правах или другие знаки отличия, нанесенные на ПРОДУКТ или являющиеся частью ПРОДУКТА.</w:t>
      </w:r>
    </w:p>
    <w:p w14:paraId="51F1F93E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СТОИМОСТЬ ПРОДУКТА И ПОРЯДОК РАСЧЕТОВ</w:t>
      </w:r>
    </w:p>
    <w:p w14:paraId="4AF3A9B2" w14:textId="519E01D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eB41DE365"/>
      <w:bookmarkStart w:id="13" w:name="_Ref122965540"/>
      <w:bookmarkEnd w:id="12"/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права использования ПРОДУКТА для ДИСТРИБЬЮТОРА</w:t>
      </w:r>
      <w:r w:rsidR="008B3C02"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всего срока Договора </w:t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100000 (сто тысяч) рублей 00 копеек, в том числе НДС - 16666 (шестнадцать тысяч шестьсот шестьдесят шесть) рублей 67 ко</w:t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пеек.</w:t>
      </w:r>
      <w:bookmarkEnd w:id="13"/>
      <w:r w:rsidR="00B8445C"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B96BA6" w14:textId="12FBEEDA" w:rsidR="00661386" w:rsidRPr="00661386" w:rsidRDefault="00661386" w:rsidP="00661386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по пункту </w:t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REF _Ref122965540 \w \h  \* MERGEFORMAT </w:instrText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</w:t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 является единоразовой и производится в течение 10 (десяти) рабочих дней со дня подписания первого Акта исполнения обязательств.</w:t>
      </w:r>
    </w:p>
    <w:p w14:paraId="2F632E9F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e6AF14C6D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оплаты ДИСТРИБЬЮТОРОМ вознаграждения (роялти) за предоставление ПРОДУКТА: в течение 10 (десяти)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очих дней со дня подписания Акта исполнения обязательств в рамках конкретного заказа по цене, указанной в Заказе на реализацию продукта. Форма Акта исполнения обязательств утверждена Приложением №4 к Договору.</w:t>
      </w:r>
    </w:p>
    <w:p w14:paraId="0B006092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ДИСТРИБЬЮТОР перечисляет роялти в размере 3 (т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рех) % от стоимости конкретного заказа по цене, указанной в Заказе на реализацию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 в рублях РФ на расчетный счет ПРАВООБЛАДАТЕЛЯ по указанным в Договоре банковским реквизитам. Обязанность ДИСТРИБЬЮТОРА по оплате вознаграждения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исполненной с даты поступления денежных средств на лицевой счет ПРАВООБЛАДАТЕЛЯ.</w:t>
      </w:r>
    </w:p>
    <w:p w14:paraId="288571DB" w14:textId="77777777" w:rsidR="003F4AC6" w:rsidRPr="00C92794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Ценовую политику при реализации ПРОДУКТА, ДИСТРИБЬЮТОР определяет самостоятельно, при этом минимальная цена для клиента за 1 (один) экземпляр ПРОДУКТА не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100 000 (ста тысяч) рублей </w:t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копеек</w:t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(включая НДС).</w:t>
      </w:r>
    </w:p>
    <w:p w14:paraId="226DB238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ПОРЯДОК ПЕРЕДАЧИ ПРОДУКТА</w:t>
      </w:r>
    </w:p>
    <w:p w14:paraId="655ACD65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e79CC6B86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передается ДИСТРИБЬЮТОРУ в электронной форме </w:t>
      </w:r>
      <w:r>
        <w:rPr>
          <w:rFonts w:ascii="Times New Roman" w:hAnsi="Times New Roman" w:cs="Times New Roman"/>
          <w:sz w:val="24"/>
          <w:szCs w:val="24"/>
        </w:rPr>
        <w:t>в течение 5 (пяти) рабочих дней со дня подписания Заказа на реализацию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№3 к Договору).</w:t>
      </w:r>
    </w:p>
    <w:p w14:paraId="678682FA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ОСОБЫЕ УСЛОВИЯ</w:t>
      </w:r>
    </w:p>
    <w:p w14:paraId="2E5BACE7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ДИСТРИБЬЮТОР имеет право заключать с третьими лицами агентские и дилерские соглашения в отношении ПРОДУКТА, но обязательства ДИСТРИБЬЮТОРА по отношению к ПРАВООБЛАДАТЕЛЮ по всем реализациям ПРОДУКТА, получаемого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ПРАВООБЛАДАТЕЛЯ, и иным действиям в отношении ПРОДУКТА сохраняются.</w:t>
      </w:r>
    </w:p>
    <w:p w14:paraId="0E04EBF8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bookmarkStart w:id="16" w:name="eKWVA329"/>
      <w:bookmarkEnd w:id="16"/>
      <w:r>
        <w:rPr>
          <w:b/>
        </w:rPr>
        <w:t>ГАРАНТИИ И ОТВЕТСТВЕННОСТЬ СТОРОН</w:t>
      </w:r>
    </w:p>
    <w:p w14:paraId="6DDD3899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ПРАВООБЛАДАТЕЛЬ </w:t>
      </w:r>
      <w:r>
        <w:rPr>
          <w:rFonts w:ascii="Times New Roman" w:hAnsi="Times New Roman" w:cs="Times New Roman"/>
          <w:sz w:val="26"/>
          <w:szCs w:val="26"/>
        </w:rPr>
        <w:t>гарантирует, что:</w:t>
      </w:r>
    </w:p>
    <w:p w14:paraId="5AD12590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подписания настоящего Договора ему ничего не известно о правах третьих лиц, которые могли бы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предоставлением права на использование ПРОДУКТА по настоящему Договору;</w:t>
      </w:r>
    </w:p>
    <w:p w14:paraId="249AF961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момент заключения настоящего Договора исключительные права на ПРОДУКТ не отчуждены, не заложены, не переданы иным лицам;</w:t>
      </w:r>
    </w:p>
    <w:p w14:paraId="685DBF93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настоящего Договора права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ООБЛАДАТЕЛЯ на ПРОДУКТ не оспорены в суде или иным законным способом.</w:t>
      </w:r>
    </w:p>
    <w:p w14:paraId="6F8B5339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условиями настоящего Договора.</w:t>
      </w:r>
    </w:p>
    <w:p w14:paraId="4F04B654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ПРАВООБЛАДАТЕЛЕМ обязательств по срокам предоставления и количеству, качеству или иным характеристикам ПРОДУКТА, ДИСТРИБЬЮТОР вправе потребовать с ПРАВООБЛАДАТЕЛЯ уплаты неустойки (пени) в размере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(ноль целых одна десятая) процента от цены ПРОДУКТА, в отношении которого было допущено нарушение, за каждый день просрочки, но не более 10 (десяти) процентов от цены ПРОДУКТА.</w:t>
      </w:r>
    </w:p>
    <w:p w14:paraId="02D3A1D7" w14:textId="1720965C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ПРАВООБЛАДАТЕЛЕМ обязательств,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_Ref61537209 \r \h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ДИСТРИБЬЮТОР вправе взыскать с ПРАВООБЛАДАТЕЛЯ штраф в размере </w:t>
      </w:r>
      <w:r>
        <w:rPr>
          <w:rFonts w:ascii="Times New Roman" w:hAnsi="Times New Roman" w:cs="Times New Roman"/>
          <w:sz w:val="24"/>
          <w:szCs w:val="24"/>
        </w:rPr>
        <w:t>10 (десять) процентов от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реализованного ПРОДУКТА.</w:t>
      </w:r>
    </w:p>
    <w:p w14:paraId="0BF4691C" w14:textId="07D149F5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непредоставления ПРАВООБЛАДАТЕЛЕМ ДИСТР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ИБЬЮТОРУ информации, представление которой предусмотрено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_Ref61544095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_Ref61544099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 необходимо ДИСТРИБЬЮТОРУ для исполнения им своих обязательств перед клиентами, ДИСТРИБЬЮТОР вправе взыскать с ПРАВООБЛАДАТЕЛЯ штраф в размере 5 000 (Пять тысяч) рублей за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такого нарушения.</w:t>
      </w:r>
    </w:p>
    <w:p w14:paraId="3A710CE6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ДИСТРИБЬЮТОРА:</w:t>
      </w:r>
    </w:p>
    <w:p w14:paraId="1E08A718" w14:textId="77777777" w:rsidR="003F4AC6" w:rsidRDefault="0050236B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ДИСТРИБЬЮТОРОМ </w:t>
      </w:r>
      <w:r>
        <w:rPr>
          <w:rFonts w:ascii="Times New Roman" w:hAnsi="Times New Roman" w:cs="Times New Roman"/>
          <w:sz w:val="24"/>
          <w:szCs w:val="24"/>
        </w:rPr>
        <w:t xml:space="preserve">сроков выплаты вознаграждения за ПРОДУКТ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ПРАВООБЛАДАТЕЛЬ вправе потребовать с ДИСТРИБЬЮТОРА </w:t>
      </w:r>
      <w:r>
        <w:rPr>
          <w:rFonts w:ascii="Times New Roman" w:hAnsi="Times New Roman" w:cs="Times New Roman"/>
          <w:sz w:val="24"/>
          <w:szCs w:val="24"/>
        </w:rPr>
        <w:t xml:space="preserve">уплаты неустойки (пени)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 (ноль целых одна десятая) процента </w:t>
      </w:r>
      <w:r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просрочки, но не более 10 (десяти) процентов от суммы задолженности.</w:t>
      </w:r>
    </w:p>
    <w:p w14:paraId="4CFEFC37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РАЗРЕШЕНИЕ СПОРОВ</w:t>
      </w:r>
    </w:p>
    <w:p w14:paraId="6D1EA22B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 между ПРАВООБЛАДАТЕЛЕМ и ДИСТРИБЬЮТОРОМ по вопросам,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 настоящим Договором, Стороны примут все меры к разрешению их путем переговоров между собой.</w:t>
      </w:r>
    </w:p>
    <w:p w14:paraId="4B4043CE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 ДИСТРИБЬЮТОРУ будут предъявлены претензии или иски по поводу нарушения прав третьих лиц в связи с использованием лицензии по настоящему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ору, ДИСТРИБЬЮТОР известит об этом ПРАВООБЛАДАТЕЛЯ, ДИСТРИБЬЮТОР по согласованию с ПРАВООБЛАДАТЕЛЕМ обязуется урегулировать такие претензии или обеспечить судебную защиту.</w:t>
      </w:r>
    </w:p>
    <w:p w14:paraId="7B761D29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разрешения указанных споров путем переговоров они будут разре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шаться в Арбитражном суде г. Москвы в установленном законодательством РФ порядке, с соблюдением претензионного порядка разрешения споров, при этом за невыполнение или ненадлежащее выполнение обязательств по настоящему Договору Стороны несут имущественную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в соответствии с действующим законодательством.</w:t>
      </w:r>
    </w:p>
    <w:p w14:paraId="7D499A3D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bookmarkStart w:id="17" w:name="eE2FFDA94"/>
      <w:bookmarkStart w:id="18" w:name="eA86688BA"/>
      <w:bookmarkStart w:id="19" w:name="eCFC2B0EB"/>
      <w:bookmarkStart w:id="20" w:name="e47BF8EDF"/>
      <w:bookmarkStart w:id="21" w:name="eE3AFCD8D"/>
      <w:bookmarkEnd w:id="17"/>
      <w:bookmarkEnd w:id="18"/>
      <w:bookmarkEnd w:id="19"/>
      <w:bookmarkEnd w:id="20"/>
      <w:bookmarkEnd w:id="21"/>
      <w:r>
        <w:rPr>
          <w:b/>
        </w:rPr>
        <w:lastRenderedPageBreak/>
        <w:t>ФОРС-МАЖОР</w:t>
      </w:r>
    </w:p>
    <w:p w14:paraId="0BAF092E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54FFD64B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может выполнить обязательства по Договору, должна своевременно, но не позд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10 (десяти)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75CCD801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признают, что неплатежеспособность Сторон не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форс-мажорным обстоятельством.</w:t>
      </w:r>
    </w:p>
    <w:p w14:paraId="4E87999F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ЗАКЛЮЧИТЕЛЬНЫЕ ПОЛОЖЕНИЯ</w:t>
      </w:r>
    </w:p>
    <w:p w14:paraId="431D3AF5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536BACCF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Договору, а также отчетные и закрывающие документы действительны только в тех случаях, если они совершены в письменной форме и подписаны обеими Сторонами или надлежаще уполномоченными на то представителями Сторон.</w:t>
      </w:r>
    </w:p>
    <w:p w14:paraId="64D158F0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требования или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договоренности между Сторонами должны быть совершены в письменной форме и надлежащим образом (посредством факсимильной связи,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адресам электронной почты,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курьером или почтовым отправлением с уведомлением о вручении) переданы Стороне, которой они адре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суются.</w:t>
      </w:r>
    </w:p>
    <w:p w14:paraId="4E4DE3ED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14:paraId="1D2DD4CA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Рабочими днями считаются дни, которые не признаются в соответствии с законодательством Российской Федерации выходными и (или) 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абочими праздничными днями при пятидневной рабочей неделе.</w:t>
      </w:r>
    </w:p>
    <w:p w14:paraId="02490D1F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Сторон в течение срока действия Договора.</w:t>
      </w:r>
    </w:p>
    <w:p w14:paraId="47891988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урегулированной настоящим Договором, отношения Сторон регламентируются действующим законодательством РФ.</w:t>
      </w:r>
    </w:p>
    <w:p w14:paraId="71A543E2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подлинных экземплярах на русском языке по одному для каждой из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14:paraId="6C2A1EE6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t>ПРИЛОЖЕНИЯ</w:t>
      </w:r>
    </w:p>
    <w:p w14:paraId="26F049AE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e122E317F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– Состав поставляемого Продукта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B474FE1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– Учебный план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9D0695E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– Форма Заказа на реализацию продукта.</w:t>
      </w:r>
    </w:p>
    <w:p w14:paraId="3B671417" w14:textId="77777777" w:rsidR="003F4AC6" w:rsidRDefault="0050236B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 – Форма Акта исполнения обязательств.</w:t>
      </w:r>
    </w:p>
    <w:p w14:paraId="7C7A8121" w14:textId="77777777" w:rsidR="003F4AC6" w:rsidRDefault="003F4A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276"/>
        </w:tabs>
        <w:spacing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8D9D6" w14:textId="77777777" w:rsidR="003F4AC6" w:rsidRDefault="0050236B">
      <w:pPr>
        <w:pStyle w:val="af1"/>
        <w:keepNext/>
        <w:numPr>
          <w:ilvl w:val="0"/>
          <w:numId w:val="2"/>
        </w:numPr>
        <w:tabs>
          <w:tab w:val="left" w:pos="426"/>
        </w:tabs>
        <w:spacing w:before="240" w:after="60"/>
        <w:ind w:left="522" w:hanging="522"/>
        <w:jc w:val="center"/>
        <w:rPr>
          <w:b/>
        </w:rPr>
      </w:pPr>
      <w:r>
        <w:rPr>
          <w:b/>
        </w:rPr>
        <w:lastRenderedPageBreak/>
        <w:t>АДРЕСА, РЕКВИЗИТЫ И ПОДПИСИ СТОРОН</w:t>
      </w:r>
    </w:p>
    <w:p w14:paraId="08898A30" w14:textId="77777777" w:rsidR="003F4AC6" w:rsidRDefault="0050236B">
      <w:pPr>
        <w:pStyle w:val="af1"/>
        <w:keepNext/>
        <w:numPr>
          <w:ilvl w:val="1"/>
          <w:numId w:val="2"/>
        </w:numPr>
        <w:tabs>
          <w:tab w:val="left" w:pos="426"/>
        </w:tabs>
        <w:spacing w:before="240" w:after="60"/>
        <w:ind w:left="709"/>
        <w:rPr>
          <w:b/>
        </w:rPr>
      </w:pPr>
      <w:r>
        <w:rPr>
          <w:rFonts w:eastAsia="Times New Roman"/>
          <w:b/>
        </w:rPr>
        <w:t>ПРАВООБЛАДАТЕЛЬ</w:t>
      </w:r>
    </w:p>
    <w:p w14:paraId="1F8703B2" w14:textId="77777777" w:rsidR="003F4AC6" w:rsidRDefault="0050236B">
      <w:pPr>
        <w:pStyle w:val="af1"/>
        <w:spacing w:after="0" w:line="240" w:lineRule="auto"/>
      </w:pPr>
      <w:bookmarkStart w:id="23" w:name="e5975A660"/>
      <w:bookmarkStart w:id="24" w:name="eA6FEB5C8"/>
      <w:bookmarkEnd w:id="23"/>
      <w:bookmarkEnd w:id="24"/>
      <w: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</w:p>
    <w:p w14:paraId="19A58D3D" w14:textId="77777777" w:rsidR="003F4AC6" w:rsidRDefault="0050236B">
      <w:pPr>
        <w:pStyle w:val="af1"/>
        <w:spacing w:after="0" w:line="240" w:lineRule="auto"/>
      </w:pPr>
      <w:r>
        <w:t>(ФГБОУ ВО «НИУ «МЭИ»)</w:t>
      </w:r>
    </w:p>
    <w:p w14:paraId="7F280F9F" w14:textId="77777777" w:rsidR="003F4AC6" w:rsidRDefault="0050236B">
      <w:pPr>
        <w:pStyle w:val="af1"/>
        <w:spacing w:after="0" w:line="240" w:lineRule="auto"/>
      </w:pPr>
      <w:r>
        <w:t>Адрес: 111250, г. Москва, ВН. ТЕР. Г. Муниципальный округ Лефортово, ул. Красноказа</w:t>
      </w:r>
      <w:r>
        <w:t>рменная, д.14, стр.1</w:t>
      </w:r>
    </w:p>
    <w:p w14:paraId="3EEC40A2" w14:textId="77777777" w:rsidR="003F4AC6" w:rsidRDefault="0050236B">
      <w:pPr>
        <w:pStyle w:val="af1"/>
        <w:spacing w:after="0" w:line="240" w:lineRule="auto"/>
      </w:pPr>
      <w:r>
        <w:t>ИНН / КПП 7722019652 / 772201001</w:t>
      </w:r>
    </w:p>
    <w:p w14:paraId="08785E72" w14:textId="77777777" w:rsidR="003F4AC6" w:rsidRDefault="0050236B">
      <w:pPr>
        <w:pStyle w:val="af1"/>
        <w:spacing w:after="0" w:line="240" w:lineRule="auto"/>
      </w:pPr>
      <w:r>
        <w:t>ОГРН 1027700251644</w:t>
      </w:r>
    </w:p>
    <w:p w14:paraId="0CCBFBDB" w14:textId="77777777" w:rsidR="003F4AC6" w:rsidRDefault="0050236B">
      <w:pPr>
        <w:pStyle w:val="af1"/>
        <w:spacing w:after="0" w:line="240" w:lineRule="auto"/>
      </w:pPr>
      <w:r>
        <w:t>Дата присвоения ОГРН: 25.09.2002</w:t>
      </w:r>
    </w:p>
    <w:p w14:paraId="0889BC21" w14:textId="77777777" w:rsidR="003F4AC6" w:rsidRDefault="0050236B">
      <w:pPr>
        <w:pStyle w:val="af1"/>
        <w:spacing w:after="0" w:line="240" w:lineRule="auto"/>
      </w:pPr>
      <w:r>
        <w:t>Банковские реквизиты:</w:t>
      </w:r>
    </w:p>
    <w:p w14:paraId="270300FA" w14:textId="77777777" w:rsidR="003F4AC6" w:rsidRDefault="0050236B">
      <w:pPr>
        <w:pStyle w:val="af1"/>
        <w:spacing w:after="0" w:line="240" w:lineRule="auto"/>
      </w:pPr>
      <w:r>
        <w:t>УФК по г. Москве (ФГБОУ ВО «НИУ «МЭИ» л/с 20736X97140)</w:t>
      </w:r>
    </w:p>
    <w:p w14:paraId="39493922" w14:textId="77777777" w:rsidR="003F4AC6" w:rsidRDefault="0050236B">
      <w:pPr>
        <w:pStyle w:val="af1"/>
        <w:spacing w:after="0" w:line="240" w:lineRule="auto"/>
      </w:pPr>
      <w:r>
        <w:t>Лицевой счет 20736X97140 в УФК по г. Москве</w:t>
      </w:r>
    </w:p>
    <w:p w14:paraId="49219DAD" w14:textId="77777777" w:rsidR="003F4AC6" w:rsidRDefault="0050236B">
      <w:pPr>
        <w:pStyle w:val="af1"/>
        <w:spacing w:after="0" w:line="240" w:lineRule="auto"/>
      </w:pPr>
      <w:r>
        <w:t>Казначейский счет № 032146430</w:t>
      </w:r>
      <w:r>
        <w:t>00000017300</w:t>
      </w:r>
    </w:p>
    <w:p w14:paraId="29AAC4E6" w14:textId="77777777" w:rsidR="003F4AC6" w:rsidRDefault="0050236B">
      <w:pPr>
        <w:pStyle w:val="af1"/>
        <w:spacing w:after="0" w:line="240" w:lineRule="auto"/>
      </w:pPr>
      <w:r>
        <w:t>Банк: ГУ Банка России по ЦФО//УФК по г. Москве г. Москва</w:t>
      </w:r>
    </w:p>
    <w:p w14:paraId="1750773C" w14:textId="77777777" w:rsidR="003F4AC6" w:rsidRDefault="0050236B">
      <w:pPr>
        <w:pStyle w:val="af1"/>
        <w:spacing w:after="0" w:line="240" w:lineRule="auto"/>
      </w:pPr>
      <w:r>
        <w:t>Единый казначейский счет 40102810545370000003</w:t>
      </w:r>
    </w:p>
    <w:p w14:paraId="04FAFDCF" w14:textId="77777777" w:rsidR="003F4AC6" w:rsidRDefault="0050236B">
      <w:pPr>
        <w:pStyle w:val="af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БИК 004525988</w:t>
      </w:r>
    </w:p>
    <w:p w14:paraId="2BE7ACD7" w14:textId="77777777" w:rsidR="003F4AC6" w:rsidRDefault="0050236B">
      <w:pPr>
        <w:pStyle w:val="af1"/>
        <w:spacing w:after="0" w:line="240" w:lineRule="auto"/>
      </w:pPr>
      <w:r>
        <w:t>КБК 00000000000000000120</w:t>
      </w:r>
    </w:p>
    <w:p w14:paraId="71DE883F" w14:textId="77777777" w:rsidR="003F4AC6" w:rsidRDefault="0050236B">
      <w:pPr>
        <w:pStyle w:val="af1"/>
        <w:spacing w:after="0" w:line="240" w:lineRule="auto"/>
      </w:pPr>
      <w:r>
        <w:t>ОКТМО 45388000000, ОКПО 02066411</w:t>
      </w:r>
    </w:p>
    <w:p w14:paraId="011DD86B" w14:textId="77777777" w:rsidR="003F4AC6" w:rsidRDefault="0050236B">
      <w:pPr>
        <w:pStyle w:val="af1"/>
        <w:spacing w:after="0" w:line="240" w:lineRule="auto"/>
      </w:pPr>
      <w:r>
        <w:t>ОКВЭД 85.22</w:t>
      </w:r>
    </w:p>
    <w:p w14:paraId="71043A57" w14:textId="77777777" w:rsidR="003F4AC6" w:rsidRDefault="0050236B">
      <w:pPr>
        <w:pStyle w:val="af1"/>
        <w:spacing w:after="0" w:line="240" w:lineRule="auto"/>
      </w:pPr>
      <w:r>
        <w:t>ОКОПФ 75103</w:t>
      </w:r>
    </w:p>
    <w:p w14:paraId="4A3F01A9" w14:textId="77777777" w:rsidR="003F4AC6" w:rsidRDefault="0050236B">
      <w:pPr>
        <w:pStyle w:val="af1"/>
        <w:spacing w:after="0" w:line="240" w:lineRule="auto"/>
      </w:pPr>
      <w:r>
        <w:t>ОКАТО 45290564000</w:t>
      </w:r>
    </w:p>
    <w:p w14:paraId="6E2F7E8B" w14:textId="77777777" w:rsidR="003F4AC6" w:rsidRDefault="0050236B">
      <w:pPr>
        <w:pStyle w:val="af1"/>
        <w:spacing w:after="0" w:line="240" w:lineRule="auto"/>
      </w:pPr>
      <w:r>
        <w:t>Тел.: +7 495 362 70-01</w:t>
      </w:r>
    </w:p>
    <w:p w14:paraId="2F1685A5" w14:textId="77777777" w:rsidR="003F4AC6" w:rsidRDefault="0050236B">
      <w:pPr>
        <w:pStyle w:val="af1"/>
        <w:spacing w:after="0" w:line="240" w:lineRule="auto"/>
      </w:pPr>
      <w:r>
        <w:t>Факс: +7 495 362 89-38</w:t>
      </w:r>
    </w:p>
    <w:p w14:paraId="0E11DB31" w14:textId="77777777" w:rsidR="003F4AC6" w:rsidRDefault="0050236B">
      <w:pPr>
        <w:pStyle w:val="af1"/>
        <w:spacing w:after="0" w:line="240" w:lineRule="auto"/>
      </w:pPr>
      <w:r>
        <w:t xml:space="preserve">Эл. почта: </w:t>
      </w:r>
      <w:r>
        <w:rPr>
          <w:rStyle w:val="afa"/>
          <w:color w:val="auto"/>
          <w:u w:val="none"/>
        </w:rPr>
        <w:t>universe@mpei.ru</w:t>
      </w:r>
      <w:r>
        <w:rPr>
          <w:color w:val="auto"/>
        </w:rPr>
        <w:t xml:space="preserve">, </w:t>
      </w:r>
      <w:proofErr w:type="spellStart"/>
      <w:r>
        <w:rPr>
          <w:rStyle w:val="afa"/>
          <w:color w:val="auto"/>
          <w:u w:val="none"/>
          <w:lang w:val="en-US"/>
        </w:rPr>
        <w:t>nti</w:t>
      </w:r>
      <w:proofErr w:type="spellEnd"/>
      <w:r>
        <w:rPr>
          <w:rStyle w:val="afa"/>
          <w:color w:val="auto"/>
          <w:u w:val="none"/>
        </w:rPr>
        <w:t>@</w:t>
      </w:r>
      <w:proofErr w:type="spellStart"/>
      <w:r>
        <w:rPr>
          <w:rStyle w:val="afa"/>
          <w:color w:val="auto"/>
          <w:u w:val="none"/>
          <w:lang w:val="en-US"/>
        </w:rPr>
        <w:t>mpei</w:t>
      </w:r>
      <w:proofErr w:type="spellEnd"/>
      <w:r>
        <w:rPr>
          <w:rStyle w:val="afa"/>
          <w:color w:val="auto"/>
          <w:u w:val="none"/>
        </w:rPr>
        <w:t>.</w:t>
      </w:r>
      <w:proofErr w:type="spellStart"/>
      <w:r>
        <w:rPr>
          <w:rStyle w:val="afa"/>
          <w:color w:val="auto"/>
          <w:u w:val="none"/>
          <w:lang w:val="en-US"/>
        </w:rPr>
        <w:t>ru</w:t>
      </w:r>
      <w:proofErr w:type="spellEnd"/>
    </w:p>
    <w:p w14:paraId="5E12AEE1" w14:textId="77777777" w:rsidR="003F4AC6" w:rsidRDefault="003F4AC6">
      <w:pPr>
        <w:pStyle w:val="af1"/>
        <w:spacing w:after="0" w:line="240" w:lineRule="auto"/>
      </w:pPr>
    </w:p>
    <w:p w14:paraId="0DCBE3E7" w14:textId="77777777" w:rsidR="003F4AC6" w:rsidRDefault="0050236B">
      <w:pPr>
        <w:pStyle w:val="af1"/>
        <w:keepNext/>
        <w:numPr>
          <w:ilvl w:val="1"/>
          <w:numId w:val="2"/>
        </w:numPr>
        <w:tabs>
          <w:tab w:val="left" w:pos="426"/>
        </w:tabs>
        <w:spacing w:after="0" w:line="240" w:lineRule="auto"/>
        <w:ind w:left="709"/>
        <w:rPr>
          <w:b/>
        </w:rPr>
      </w:pPr>
      <w:r>
        <w:rPr>
          <w:b/>
        </w:rPr>
        <w:t>ДИСТРИБЬЮТОР</w:t>
      </w:r>
    </w:p>
    <w:p w14:paraId="61F2D98D" w14:textId="77777777" w:rsidR="003F4AC6" w:rsidRDefault="0050236B">
      <w:pPr>
        <w:pStyle w:val="af1"/>
        <w:spacing w:after="0" w:line="240" w:lineRule="auto"/>
      </w:pPr>
      <w:r>
        <w:t>Акционерное общество «Профотек»</w:t>
      </w:r>
    </w:p>
    <w:p w14:paraId="3C90DEC0" w14:textId="77777777" w:rsidR="003F4AC6" w:rsidRDefault="0050236B">
      <w:pPr>
        <w:pStyle w:val="af1"/>
        <w:spacing w:after="0" w:line="240" w:lineRule="auto"/>
      </w:pPr>
      <w:r>
        <w:t xml:space="preserve">ОГРН 5107746008805 </w:t>
      </w:r>
    </w:p>
    <w:p w14:paraId="1CBE2E24" w14:textId="77777777" w:rsidR="003F4AC6" w:rsidRDefault="0050236B">
      <w:pPr>
        <w:pStyle w:val="af1"/>
        <w:spacing w:after="0" w:line="240" w:lineRule="auto"/>
      </w:pPr>
      <w:r>
        <w:t xml:space="preserve">ИНН/КПП 7703733861/772301001 </w:t>
      </w:r>
    </w:p>
    <w:p w14:paraId="46FCCC02" w14:textId="77777777" w:rsidR="003F4AC6" w:rsidRDefault="0050236B">
      <w:pPr>
        <w:pStyle w:val="af1"/>
        <w:spacing w:after="0" w:line="240" w:lineRule="auto"/>
      </w:pPr>
      <w:r>
        <w:t xml:space="preserve">Место нахождения: Российская Федерация, г. Москва </w:t>
      </w:r>
    </w:p>
    <w:p w14:paraId="6B2B33A7" w14:textId="70095754" w:rsidR="003F4AC6" w:rsidRDefault="0050236B">
      <w:pPr>
        <w:pStyle w:val="af1"/>
        <w:spacing w:after="0" w:line="240" w:lineRule="auto"/>
      </w:pPr>
      <w:r>
        <w:t>Почтовый адрес: 109316, г. Москва, ул. Волгог</w:t>
      </w:r>
      <w:r>
        <w:t xml:space="preserve">радский проспект, д. 42, корп. 5, этаж 2, помещение </w:t>
      </w:r>
      <w:r>
        <w:rPr>
          <w:lang w:val="en-US"/>
        </w:rPr>
        <w:t>I</w:t>
      </w:r>
      <w:r>
        <w:t xml:space="preserve">, комната 1 </w:t>
      </w:r>
    </w:p>
    <w:p w14:paraId="73698015" w14:textId="77777777" w:rsidR="003F4AC6" w:rsidRDefault="0050236B">
      <w:pPr>
        <w:pStyle w:val="af1"/>
        <w:spacing w:after="0" w:line="240" w:lineRule="auto"/>
      </w:pPr>
      <w:r>
        <w:t xml:space="preserve">Банковские реквизиты: </w:t>
      </w:r>
    </w:p>
    <w:p w14:paraId="31638D8E" w14:textId="77777777" w:rsidR="003F4AC6" w:rsidRDefault="0050236B">
      <w:pPr>
        <w:pStyle w:val="af1"/>
        <w:spacing w:after="0" w:line="240" w:lineRule="auto"/>
      </w:pPr>
      <w:r>
        <w:t xml:space="preserve">р/с 4070281ООО1300004933 </w:t>
      </w:r>
    </w:p>
    <w:p w14:paraId="533A5807" w14:textId="77777777" w:rsidR="003F4AC6" w:rsidRDefault="0050236B">
      <w:pPr>
        <w:pStyle w:val="af1"/>
        <w:spacing w:after="0" w:line="240" w:lineRule="auto"/>
      </w:pPr>
      <w:r>
        <w:t xml:space="preserve">в АО «Альфа-Банк» г. Москва, </w:t>
      </w:r>
    </w:p>
    <w:p w14:paraId="004FDD6A" w14:textId="77777777" w:rsidR="003F4AC6" w:rsidRDefault="0050236B">
      <w:pPr>
        <w:pStyle w:val="af1"/>
        <w:spacing w:after="0" w:line="240" w:lineRule="auto"/>
      </w:pPr>
      <w:r>
        <w:t xml:space="preserve">БИК 044525593, </w:t>
      </w:r>
    </w:p>
    <w:p w14:paraId="12EDC8F5" w14:textId="77777777" w:rsidR="003F4AC6" w:rsidRDefault="0050236B">
      <w:pPr>
        <w:pStyle w:val="af1"/>
        <w:spacing w:after="0" w:line="240" w:lineRule="auto"/>
      </w:pPr>
      <w:r>
        <w:t>к/с 301О1810200000000593</w:t>
      </w:r>
    </w:p>
    <w:p w14:paraId="4743213E" w14:textId="77777777" w:rsidR="003F4AC6" w:rsidRDefault="003F4AC6">
      <w:pPr>
        <w:pStyle w:val="af1"/>
        <w:spacing w:after="0" w:line="240" w:lineRule="auto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84"/>
        <w:gridCol w:w="1986"/>
        <w:gridCol w:w="632"/>
        <w:gridCol w:w="1680"/>
        <w:gridCol w:w="236"/>
        <w:gridCol w:w="2479"/>
      </w:tblGrid>
      <w:tr w:rsidR="003F4AC6" w14:paraId="6D292B08" w14:textId="77777777">
        <w:trPr>
          <w:jc w:val="center"/>
        </w:trPr>
        <w:tc>
          <w:tcPr>
            <w:tcW w:w="44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5F1F3E" w14:textId="77777777" w:rsidR="003F4AC6" w:rsidRDefault="0050236B">
            <w:pPr>
              <w:pStyle w:val="af1"/>
              <w:rPr>
                <w:b/>
                <w:bCs/>
              </w:rPr>
            </w:pPr>
            <w:r>
              <w:rPr>
                <w:rFonts w:eastAsia="Times New Roman"/>
                <w:b/>
              </w:rPr>
              <w:t>ПРАВООБЛАДАТЕЛЬ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D3E8A21" w14:textId="77777777" w:rsidR="003F4AC6" w:rsidRDefault="003F4AC6">
            <w:pPr>
              <w:pStyle w:val="af1"/>
              <w:rPr>
                <w:bCs/>
              </w:rPr>
            </w:pPr>
          </w:p>
        </w:tc>
        <w:tc>
          <w:tcPr>
            <w:tcW w:w="43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45F086" w14:textId="77777777" w:rsidR="003F4AC6" w:rsidRDefault="0050236B">
            <w:pPr>
              <w:pStyle w:val="af1"/>
              <w:rPr>
                <w:b/>
                <w:bCs/>
              </w:rPr>
            </w:pPr>
            <w:r>
              <w:rPr>
                <w:b/>
              </w:rPr>
              <w:t>ДИСТРИБЬЮТОР</w:t>
            </w:r>
          </w:p>
        </w:tc>
      </w:tr>
      <w:tr w:rsidR="003F4AC6" w14:paraId="603ED7B6" w14:textId="77777777">
        <w:trPr>
          <w:trHeight w:val="696"/>
          <w:jc w:val="center"/>
        </w:trPr>
        <w:tc>
          <w:tcPr>
            <w:tcW w:w="44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64B064" w14:textId="77777777" w:rsidR="003F4AC6" w:rsidRDefault="0050236B">
            <w:pPr>
              <w:pStyle w:val="af1"/>
              <w:spacing w:after="0"/>
            </w:pPr>
            <w:r>
              <w:t>Проректор по научной работе</w:t>
            </w:r>
          </w:p>
          <w:p w14:paraId="34CFC81E" w14:textId="77777777" w:rsidR="003F4AC6" w:rsidRDefault="0050236B">
            <w:pPr>
              <w:pStyle w:val="af1"/>
              <w:spacing w:after="0"/>
            </w:pPr>
            <w:r>
              <w:t xml:space="preserve">ФГБОУ ВО </w:t>
            </w:r>
            <w:r>
              <w:t>«НИУ «МЭИ»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23CEDEF" w14:textId="77777777" w:rsidR="003F4AC6" w:rsidRDefault="003F4AC6">
            <w:pPr>
              <w:pStyle w:val="af1"/>
            </w:pPr>
          </w:p>
        </w:tc>
        <w:tc>
          <w:tcPr>
            <w:tcW w:w="43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80A4CC" w14:textId="77777777" w:rsidR="003F4AC6" w:rsidRDefault="0050236B">
            <w:pPr>
              <w:pStyle w:val="af1"/>
            </w:pPr>
            <w:r>
              <w:rPr>
                <w:rFonts w:eastAsia="Times New Roman"/>
              </w:rPr>
              <w:t>Генеральный директор АО «Профотек»</w:t>
            </w:r>
          </w:p>
        </w:tc>
      </w:tr>
      <w:tr w:rsidR="003F4AC6" w14:paraId="653A43EF" w14:textId="77777777">
        <w:trPr>
          <w:jc w:val="center"/>
        </w:trPr>
        <w:tc>
          <w:tcPr>
            <w:tcW w:w="44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5E64465" w14:textId="77777777" w:rsidR="003F4AC6" w:rsidRDefault="003F4AC6">
            <w:pPr>
              <w:pStyle w:val="af1"/>
            </w:pP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DDACA61" w14:textId="77777777" w:rsidR="003F4AC6" w:rsidRDefault="003F4AC6">
            <w:pPr>
              <w:pStyle w:val="af1"/>
            </w:pPr>
          </w:p>
        </w:tc>
        <w:tc>
          <w:tcPr>
            <w:tcW w:w="439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92D676" w14:textId="77777777" w:rsidR="003F4AC6" w:rsidRDefault="003F4AC6">
            <w:pPr>
              <w:pStyle w:val="af1"/>
            </w:pPr>
          </w:p>
        </w:tc>
      </w:tr>
      <w:tr w:rsidR="003F4AC6" w14:paraId="2C230780" w14:textId="77777777">
        <w:trPr>
          <w:cantSplit/>
          <w:jc w:val="center"/>
        </w:trPr>
        <w:tc>
          <w:tcPr>
            <w:tcW w:w="22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74D0437" w14:textId="77777777" w:rsidR="003F4AC6" w:rsidRDefault="003F4AC6">
            <w:pPr>
              <w:pStyle w:val="af1"/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A76409" w14:textId="77777777" w:rsidR="003F4AC6" w:rsidRDefault="003F4AC6">
            <w:pPr>
              <w:pStyle w:val="af1"/>
            </w:pP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B56DA3" w14:textId="77777777" w:rsidR="003F4AC6" w:rsidRDefault="0050236B">
            <w:pPr>
              <w:pStyle w:val="af1"/>
            </w:pPr>
            <w:r>
              <w:t>В.К. Драгунов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B3BBAD0" w14:textId="77777777" w:rsidR="003F4AC6" w:rsidRDefault="003F4AC6">
            <w:pPr>
              <w:pStyle w:val="af1"/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6D7AAB08" w14:textId="77777777" w:rsidR="003F4AC6" w:rsidRDefault="003F4AC6">
            <w:pPr>
              <w:pStyle w:val="af1"/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003A49" w14:textId="77777777" w:rsidR="003F4AC6" w:rsidRDefault="003F4AC6">
            <w:pPr>
              <w:pStyle w:val="af1"/>
            </w:pPr>
          </w:p>
        </w:tc>
        <w:tc>
          <w:tcPr>
            <w:tcW w:w="2479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21C8B70C" w14:textId="77777777" w:rsidR="003F4AC6" w:rsidRDefault="0050236B">
            <w:pPr>
              <w:pStyle w:val="af1"/>
            </w:pPr>
            <w:r>
              <w:rPr>
                <w:rFonts w:eastAsia="Times New Roman"/>
              </w:rPr>
              <w:t>О. В. Рудаков</w:t>
            </w:r>
          </w:p>
        </w:tc>
      </w:tr>
      <w:tr w:rsidR="003F4AC6" w14:paraId="5F9C5A4E" w14:textId="77777777">
        <w:trPr>
          <w:cantSplit/>
          <w:jc w:val="center"/>
        </w:trPr>
        <w:tc>
          <w:tcPr>
            <w:tcW w:w="220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E37F8F" w14:textId="77777777" w:rsidR="003F4AC6" w:rsidRDefault="0050236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A1646B" w14:textId="77777777" w:rsidR="003F4AC6" w:rsidRDefault="003F4AC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96440B" w14:textId="77777777" w:rsidR="003F4AC6" w:rsidRDefault="003F4AC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1BD5ED7" w14:textId="77777777" w:rsidR="003F4AC6" w:rsidRDefault="003F4AC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EC6042" w14:textId="77777777" w:rsidR="003F4AC6" w:rsidRDefault="0050236B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358B15" w14:textId="77777777" w:rsidR="003F4AC6" w:rsidRDefault="003F4AC6">
            <w:pPr>
              <w:pStyle w:val="af1"/>
              <w:jc w:val="center"/>
              <w:rPr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4258CED" w14:textId="77777777" w:rsidR="003F4AC6" w:rsidRDefault="003F4AC6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3F4AC6" w14:paraId="6AB793D6" w14:textId="77777777">
        <w:trPr>
          <w:cantSplit/>
          <w:jc w:val="center"/>
        </w:trPr>
        <w:tc>
          <w:tcPr>
            <w:tcW w:w="22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414612" w14:textId="77777777" w:rsidR="003F4AC6" w:rsidRDefault="0050236B">
            <w:pPr>
              <w:pStyle w:val="af1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F29CAF3" w14:textId="77777777" w:rsidR="003F4AC6" w:rsidRDefault="003F4AC6">
            <w:pPr>
              <w:pStyle w:val="af1"/>
            </w:pP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15B9EC6" w14:textId="77777777" w:rsidR="003F4AC6" w:rsidRDefault="003F4AC6">
            <w:pPr>
              <w:pStyle w:val="af1"/>
            </w:pP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2E6EB3E" w14:textId="77777777" w:rsidR="003F4AC6" w:rsidRDefault="003F4AC6">
            <w:pPr>
              <w:pStyle w:val="af1"/>
            </w:pPr>
          </w:p>
        </w:tc>
        <w:tc>
          <w:tcPr>
            <w:tcW w:w="16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FDB9725" w14:textId="77777777" w:rsidR="003F4AC6" w:rsidRDefault="0050236B">
            <w:pPr>
              <w:pStyle w:val="af1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423664" w14:textId="77777777" w:rsidR="003F4AC6" w:rsidRDefault="003F4AC6">
            <w:pPr>
              <w:pStyle w:val="af1"/>
            </w:pPr>
          </w:p>
        </w:tc>
        <w:tc>
          <w:tcPr>
            <w:tcW w:w="2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2D6CE5" w14:textId="77777777" w:rsidR="003F4AC6" w:rsidRDefault="003F4AC6">
            <w:pPr>
              <w:pStyle w:val="af1"/>
            </w:pPr>
          </w:p>
        </w:tc>
      </w:tr>
    </w:tbl>
    <w:p w14:paraId="2AAB9175" w14:textId="1D2ECE5E" w:rsidR="003F4AC6" w:rsidRDefault="003F4AC6" w:rsidP="00D0274A">
      <w:pPr>
        <w:spacing w:after="0"/>
        <w:ind w:right="-28"/>
        <w:rPr>
          <w:b/>
        </w:rPr>
      </w:pPr>
    </w:p>
    <w:sectPr w:rsidR="003F4AC6">
      <w:headerReference w:type="default" r:id="rId9"/>
      <w:footerReference w:type="default" r:id="rId10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B708" w14:textId="77777777" w:rsidR="0050236B" w:rsidRDefault="0050236B">
      <w:pPr>
        <w:spacing w:after="0" w:line="240" w:lineRule="auto"/>
      </w:pPr>
      <w:r>
        <w:separator/>
      </w:r>
    </w:p>
  </w:endnote>
  <w:endnote w:type="continuationSeparator" w:id="0">
    <w:p w14:paraId="2E7BBA31" w14:textId="77777777" w:rsidR="0050236B" w:rsidRDefault="0050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B9" w14:textId="77777777" w:rsidR="003F4AC6" w:rsidRDefault="0050236B">
    <w:pPr>
      <w:pStyle w:val="af2"/>
      <w:framePr w:wrap="around" w:vAnchor="text" w:hAnchor="margin" w:xAlign="right" w:y="1"/>
    </w:pPr>
    <w:r>
      <w:rPr>
        <w:rStyle w:val="af6"/>
      </w:rPr>
      <w:fldChar w:fldCharType="begin"/>
    </w:r>
    <w:r>
      <w:rPr>
        <w:rStyle w:val="af6"/>
      </w:rPr>
      <w:instrText>PAGE</w:instrText>
    </w:r>
    <w:r>
      <w:rPr>
        <w:rStyle w:val="af6"/>
      </w:rPr>
      <w:fldChar w:fldCharType="separate"/>
    </w:r>
    <w:r>
      <w:rPr>
        <w:rStyle w:val="af6"/>
      </w:rPr>
      <w:t>1</w:t>
    </w:r>
    <w:r>
      <w:rPr>
        <w:rStyle w:val="af6"/>
      </w:rPr>
      <w:fldChar w:fldCharType="end"/>
    </w:r>
  </w:p>
  <w:p w14:paraId="085A810B" w14:textId="77777777" w:rsidR="003F4AC6" w:rsidRDefault="003F4AC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9CB8" w14:textId="77777777" w:rsidR="0050236B" w:rsidRDefault="0050236B">
      <w:pPr>
        <w:spacing w:after="0" w:line="240" w:lineRule="auto"/>
      </w:pPr>
      <w:r>
        <w:separator/>
      </w:r>
    </w:p>
  </w:footnote>
  <w:footnote w:type="continuationSeparator" w:id="0">
    <w:p w14:paraId="286AB2E2" w14:textId="77777777" w:rsidR="0050236B" w:rsidRDefault="0050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11D8" w14:textId="77777777" w:rsidR="003F4AC6" w:rsidRDefault="003F4AC6">
    <w:pPr>
      <w:pStyle w:val="af2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6C6"/>
    <w:multiLevelType w:val="multilevel"/>
    <w:tmpl w:val="DC788590"/>
    <w:lvl w:ilvl="0">
      <w:start w:val="1"/>
      <w:numFmt w:val="decimal"/>
      <w:lvlText w:val="%1."/>
      <w:lvlJc w:val="left"/>
      <w:pPr>
        <w:ind w:left="1040" w:hanging="10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10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10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4" w:hanging="10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1" w15:restartNumberingAfterBreak="0">
    <w:nsid w:val="221359D9"/>
    <w:multiLevelType w:val="multilevel"/>
    <w:tmpl w:val="4CF4A8C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A5E27"/>
    <w:multiLevelType w:val="hybridMultilevel"/>
    <w:tmpl w:val="AA085F7A"/>
    <w:lvl w:ilvl="0" w:tplc="1FD2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41A3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24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A6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8A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A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C6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81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0865"/>
    <w:multiLevelType w:val="hybridMultilevel"/>
    <w:tmpl w:val="830847A4"/>
    <w:lvl w:ilvl="0" w:tplc="EECA6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41C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86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41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0BB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989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2F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AC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A3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4DB1"/>
    <w:multiLevelType w:val="multilevel"/>
    <w:tmpl w:val="8E920F40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8E6E4A"/>
    <w:multiLevelType w:val="multilevel"/>
    <w:tmpl w:val="CB6EC8B2"/>
    <w:lvl w:ilvl="0">
      <w:start w:val="3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8796CEE"/>
    <w:multiLevelType w:val="hybridMultilevel"/>
    <w:tmpl w:val="8168EF84"/>
    <w:lvl w:ilvl="0" w:tplc="5540F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EAA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6C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B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1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27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D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8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84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3B63"/>
    <w:multiLevelType w:val="hybridMultilevel"/>
    <w:tmpl w:val="0C5455F8"/>
    <w:lvl w:ilvl="0" w:tplc="6944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640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6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A6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A1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4A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46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C8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23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D47BA"/>
    <w:multiLevelType w:val="multilevel"/>
    <w:tmpl w:val="D1F8AF18"/>
    <w:lvl w:ilvl="0">
      <w:start w:val="5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12851E1"/>
    <w:multiLevelType w:val="multilevel"/>
    <w:tmpl w:val="D8C0FDF6"/>
    <w:lvl w:ilvl="0">
      <w:start w:val="1"/>
      <w:numFmt w:val="decimal"/>
      <w:lvlText w:val="%1."/>
      <w:lvlJc w:val="left"/>
      <w:pPr>
        <w:ind w:left="520" w:hanging="52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 w15:restartNumberingAfterBreak="0">
    <w:nsid w:val="74565200"/>
    <w:multiLevelType w:val="hybridMultilevel"/>
    <w:tmpl w:val="3C480304"/>
    <w:lvl w:ilvl="0" w:tplc="1CFC39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C3C9D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3835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A83B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B069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BE26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2661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42648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32A1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6"/>
    <w:rsid w:val="003F4AC6"/>
    <w:rsid w:val="0050236B"/>
    <w:rsid w:val="00661386"/>
    <w:rsid w:val="008B3C02"/>
    <w:rsid w:val="00B8445C"/>
    <w:rsid w:val="00C92794"/>
    <w:rsid w:val="00D0274A"/>
    <w:rsid w:val="00DC0C96"/>
    <w:rsid w:val="00DE7A56"/>
    <w:rsid w:val="00F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E625"/>
  <w15:docId w15:val="{BD38D127-B52F-E144-97DE-7BAFF04E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50" w:after="80" w:line="270" w:lineRule="atLeast"/>
      <w:outlineLvl w:val="3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styleId="af1">
    <w:name w:val="Normal (Web)"/>
    <w:basedOn w:val="a"/>
    <w:uiPriority w:val="99"/>
    <w:unhideWhenUsed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character" w:styleId="af6">
    <w:name w:val="page number"/>
    <w:basedOn w:val="a0"/>
    <w:uiPriority w:val="99"/>
    <w:semiHidden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pytarget">
    <w:name w:val="copy_target"/>
    <w:basedOn w:val="a0"/>
  </w:style>
  <w:style w:type="character" w:customStyle="1" w:styleId="bolder">
    <w:name w:val="bolder"/>
    <w:basedOn w:val="a0"/>
  </w:style>
  <w:style w:type="paragraph" w:customStyle="1" w:styleId="afb">
    <w:name w:val="Стиль начало"/>
    <w:basedOn w:val="a"/>
    <w:pPr>
      <w:widowControl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14"/>
    <w:basedOn w:val="a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mail">
    <w:name w:val="email"/>
    <w:basedOn w:val="a0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footnote text"/>
    <w:basedOn w:val="a"/>
    <w:link w:val="aff2"/>
    <w:semiHidden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  <w:style w:type="paragraph" w:styleId="aff4">
    <w:name w:val="annotation subject"/>
    <w:basedOn w:val="afd"/>
    <w:next w:val="afd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e"/>
    <w:link w:val="aff4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966D580B-59E1-E849-9E14-AC1325921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DC1C3-AE7A-4509-9351-0CEFF3D9C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Anya Rozanova</cp:lastModifiedBy>
  <cp:revision>3</cp:revision>
  <dcterms:created xsi:type="dcterms:W3CDTF">2022-12-26T06:54:00Z</dcterms:created>
  <dcterms:modified xsi:type="dcterms:W3CDTF">2023-07-09T09:34:00Z</dcterms:modified>
</cp:coreProperties>
</file>